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3B914" w14:textId="77777777" w:rsidR="00260F7D" w:rsidRPr="00F97801" w:rsidRDefault="00260F7D" w:rsidP="001304EF">
      <w:pPr>
        <w:jc w:val="center"/>
        <w:rPr>
          <w:rFonts w:ascii="Arial" w:hAnsi="Arial" w:cs="Arial"/>
        </w:rPr>
      </w:pPr>
      <w:bookmarkStart w:id="0" w:name="_GoBack"/>
      <w:bookmarkEnd w:id="0"/>
      <w:r w:rsidRPr="00F97801">
        <w:rPr>
          <w:rFonts w:ascii="Arial" w:hAnsi="Arial" w:cs="Arial"/>
          <w:b/>
        </w:rPr>
        <w:t>Prosecution Preparation</w:t>
      </w:r>
    </w:p>
    <w:p w14:paraId="35801D64" w14:textId="1CFFB704" w:rsidR="001C3F26" w:rsidRPr="00F97801" w:rsidRDefault="001C3F26" w:rsidP="001C3F26">
      <w:pPr>
        <w:rPr>
          <w:rFonts w:ascii="Arial" w:hAnsi="Arial" w:cs="Arial"/>
          <w:i/>
        </w:rPr>
      </w:pPr>
      <w:r w:rsidRPr="00F97801">
        <w:rPr>
          <w:rFonts w:ascii="Arial" w:hAnsi="Arial" w:cs="Arial"/>
          <w:i/>
        </w:rPr>
        <w:t>Complete the following script in preparation for your trial.</w:t>
      </w:r>
      <w:r w:rsidR="00457556" w:rsidRPr="00F97801">
        <w:rPr>
          <w:rFonts w:ascii="Arial" w:hAnsi="Arial" w:cs="Arial"/>
          <w:i/>
        </w:rPr>
        <w:t xml:space="preserve"> </w:t>
      </w:r>
      <w:r w:rsidRPr="00F97801">
        <w:rPr>
          <w:rFonts w:ascii="Arial" w:hAnsi="Arial" w:cs="Arial"/>
          <w:i/>
        </w:rPr>
        <w:t>Make sure to include what you will be doing in the “actions” column.  Public speaking should i</w:t>
      </w:r>
      <w:r w:rsidR="00457556" w:rsidRPr="00F97801">
        <w:rPr>
          <w:rFonts w:ascii="Arial" w:hAnsi="Arial" w:cs="Arial"/>
          <w:i/>
        </w:rPr>
        <w:t xml:space="preserve">nclude more than just talking. </w:t>
      </w:r>
      <w:r w:rsidRPr="00F97801">
        <w:rPr>
          <w:rFonts w:ascii="Arial" w:hAnsi="Arial" w:cs="Arial"/>
          <w:i/>
        </w:rPr>
        <w:t>Be creative, dramatic, and interactive!</w:t>
      </w:r>
      <w:r w:rsidR="00BF70B1" w:rsidRPr="00F97801">
        <w:rPr>
          <w:rFonts w:ascii="Arial" w:hAnsi="Arial" w:cs="Arial"/>
          <w:i/>
        </w:rPr>
        <w:t xml:space="preserve"> In order to “win” the trial, the prosecution must prove beyond a reasonable doubt that </w:t>
      </w:r>
      <w:r w:rsidR="00FA6C8F" w:rsidRPr="00F97801">
        <w:rPr>
          <w:rFonts w:ascii="Arial" w:hAnsi="Arial" w:cs="Arial"/>
          <w:i/>
        </w:rPr>
        <w:t xml:space="preserve">there is probable cause and that </w:t>
      </w:r>
      <w:r w:rsidR="00BF70B1" w:rsidRPr="00F97801">
        <w:rPr>
          <w:rFonts w:ascii="Arial" w:hAnsi="Arial" w:cs="Arial"/>
          <w:i/>
        </w:rPr>
        <w:t xml:space="preserve">they have obtained </w:t>
      </w:r>
      <w:r w:rsidR="00FA6C8F" w:rsidRPr="00F97801">
        <w:rPr>
          <w:rFonts w:ascii="Arial" w:hAnsi="Arial" w:cs="Arial"/>
          <w:i/>
        </w:rPr>
        <w:t>multiple</w:t>
      </w:r>
      <w:r w:rsidR="00BF70B1" w:rsidRPr="00F97801">
        <w:rPr>
          <w:rFonts w:ascii="Arial" w:hAnsi="Arial" w:cs="Arial"/>
          <w:i/>
        </w:rPr>
        <w:t xml:space="preserve"> pieces of evidence that link your client to the crime scene.</w:t>
      </w:r>
    </w:p>
    <w:p w14:paraId="0EF4591A" w14:textId="77777777" w:rsidR="00260F7D" w:rsidRPr="00F97801" w:rsidRDefault="00260F7D" w:rsidP="001304EF">
      <w:pPr>
        <w:rPr>
          <w:rFonts w:ascii="Arial" w:hAnsi="Arial" w:cs="Arial"/>
        </w:rPr>
      </w:pPr>
    </w:p>
    <w:tbl>
      <w:tblPr>
        <w:tblStyle w:val="TableGrid"/>
        <w:tblW w:w="5000" w:type="pct"/>
        <w:tblLook w:val="00A0" w:firstRow="1" w:lastRow="0" w:firstColumn="1" w:lastColumn="0" w:noHBand="0" w:noVBand="0"/>
      </w:tblPr>
      <w:tblGrid>
        <w:gridCol w:w="2437"/>
        <w:gridCol w:w="8168"/>
        <w:gridCol w:w="2571"/>
      </w:tblGrid>
      <w:tr w:rsidR="00260F7D" w:rsidRPr="00F97801" w14:paraId="121C28FE" w14:textId="77777777" w:rsidTr="00627AC3">
        <w:tc>
          <w:tcPr>
            <w:tcW w:w="2437" w:type="dxa"/>
          </w:tcPr>
          <w:p w14:paraId="4F0AF0C5" w14:textId="77777777" w:rsidR="00260F7D" w:rsidRPr="00F97801" w:rsidRDefault="001C3F26" w:rsidP="001304EF">
            <w:pPr>
              <w:rPr>
                <w:rFonts w:ascii="Arial" w:hAnsi="Arial" w:cs="Arial"/>
                <w:b/>
              </w:rPr>
            </w:pPr>
            <w:r w:rsidRPr="00F97801">
              <w:rPr>
                <w:rFonts w:ascii="Arial" w:hAnsi="Arial" w:cs="Arial"/>
                <w:b/>
              </w:rPr>
              <w:t>Slide</w:t>
            </w:r>
          </w:p>
        </w:tc>
        <w:tc>
          <w:tcPr>
            <w:tcW w:w="8168" w:type="dxa"/>
          </w:tcPr>
          <w:p w14:paraId="71C3837D" w14:textId="77777777" w:rsidR="00260F7D" w:rsidRPr="00F97801" w:rsidRDefault="001C3F26" w:rsidP="001304EF">
            <w:pPr>
              <w:rPr>
                <w:rFonts w:ascii="Arial" w:hAnsi="Arial" w:cs="Arial"/>
                <w:b/>
              </w:rPr>
            </w:pPr>
            <w:r w:rsidRPr="00F97801">
              <w:rPr>
                <w:rFonts w:ascii="Arial" w:hAnsi="Arial" w:cs="Arial"/>
                <w:b/>
              </w:rPr>
              <w:t>Script</w:t>
            </w:r>
          </w:p>
        </w:tc>
        <w:tc>
          <w:tcPr>
            <w:tcW w:w="2571" w:type="dxa"/>
          </w:tcPr>
          <w:p w14:paraId="74984F03" w14:textId="77777777" w:rsidR="00260F7D" w:rsidRPr="00F97801" w:rsidRDefault="001C3F26" w:rsidP="001304EF">
            <w:pPr>
              <w:rPr>
                <w:rFonts w:ascii="Arial" w:hAnsi="Arial" w:cs="Arial"/>
                <w:b/>
              </w:rPr>
            </w:pPr>
            <w:r w:rsidRPr="00F97801">
              <w:rPr>
                <w:rFonts w:ascii="Arial" w:hAnsi="Arial" w:cs="Arial"/>
                <w:b/>
              </w:rPr>
              <w:t>Action</w:t>
            </w:r>
          </w:p>
        </w:tc>
      </w:tr>
      <w:tr w:rsidR="00260F7D" w:rsidRPr="00F97801" w14:paraId="2582586B" w14:textId="77777777" w:rsidTr="00627AC3">
        <w:tc>
          <w:tcPr>
            <w:tcW w:w="2437" w:type="dxa"/>
          </w:tcPr>
          <w:p w14:paraId="5D5D5856" w14:textId="77777777" w:rsidR="00260F7D" w:rsidRPr="00F97801" w:rsidRDefault="00260F7D" w:rsidP="001304EF">
            <w:pPr>
              <w:rPr>
                <w:rFonts w:ascii="Arial" w:hAnsi="Arial" w:cs="Arial"/>
              </w:rPr>
            </w:pPr>
            <w:r w:rsidRPr="00F97801">
              <w:rPr>
                <w:rFonts w:ascii="Arial" w:hAnsi="Arial" w:cs="Arial"/>
              </w:rPr>
              <w:t>Opening Statement</w:t>
            </w:r>
          </w:p>
        </w:tc>
        <w:tc>
          <w:tcPr>
            <w:tcW w:w="8168" w:type="dxa"/>
          </w:tcPr>
          <w:p w14:paraId="05374D17" w14:textId="77777777" w:rsidR="00DF1790" w:rsidRPr="00F97801" w:rsidRDefault="001304EF" w:rsidP="001304EF">
            <w:pPr>
              <w:rPr>
                <w:rFonts w:ascii="Arial" w:hAnsi="Arial" w:cs="Arial"/>
                <w:i/>
              </w:rPr>
            </w:pPr>
            <w:r w:rsidRPr="00F97801">
              <w:rPr>
                <w:rFonts w:ascii="Arial" w:hAnsi="Arial" w:cs="Arial"/>
                <w:i/>
              </w:rPr>
              <w:t>How would you feel if the sanctuary that is your home were to be invaded by a vile criminal? Our homes are our asylum, a refuge away from the rest of the world. By the laws of this country we have the right to privacy within our own homes. This is what is what is at stake today.</w:t>
            </w:r>
          </w:p>
          <w:p w14:paraId="322081D5" w14:textId="77777777" w:rsidR="001304EF" w:rsidRPr="00F97801" w:rsidRDefault="001304EF" w:rsidP="001304EF">
            <w:pPr>
              <w:rPr>
                <w:rFonts w:ascii="Arial" w:hAnsi="Arial" w:cs="Arial"/>
                <w:i/>
              </w:rPr>
            </w:pPr>
          </w:p>
          <w:p w14:paraId="6112C0B2" w14:textId="3CD05987" w:rsidR="001304EF" w:rsidRPr="00F97801" w:rsidRDefault="001304EF" w:rsidP="001304EF">
            <w:pPr>
              <w:rPr>
                <w:rFonts w:ascii="Arial" w:hAnsi="Arial" w:cs="Arial"/>
                <w:i/>
              </w:rPr>
            </w:pPr>
            <w:r w:rsidRPr="00F97801">
              <w:rPr>
                <w:rFonts w:ascii="Arial" w:hAnsi="Arial" w:cs="Arial"/>
                <w:i/>
              </w:rPr>
              <w:t xml:space="preserve">On April 9, 2019, Frank Gaines returned to his home after being away on work to find that not only was his home broken into, </w:t>
            </w:r>
            <w:proofErr w:type="gramStart"/>
            <w:r w:rsidRPr="00F97801">
              <w:rPr>
                <w:rFonts w:ascii="Arial" w:hAnsi="Arial" w:cs="Arial"/>
                <w:i/>
              </w:rPr>
              <w:t>but</w:t>
            </w:r>
            <w:proofErr w:type="gramEnd"/>
            <w:r w:rsidRPr="00F97801">
              <w:rPr>
                <w:rFonts w:ascii="Arial" w:hAnsi="Arial" w:cs="Arial"/>
                <w:i/>
              </w:rPr>
              <w:t xml:space="preserve"> that sensitive corporate material on his computer were stolen. I will prove to you today that Jason </w:t>
            </w:r>
            <w:proofErr w:type="spellStart"/>
            <w:r w:rsidRPr="00F97801">
              <w:rPr>
                <w:rFonts w:ascii="Arial" w:hAnsi="Arial" w:cs="Arial"/>
                <w:i/>
              </w:rPr>
              <w:t>Szarnack</w:t>
            </w:r>
            <w:proofErr w:type="spellEnd"/>
            <w:r w:rsidRPr="00F97801">
              <w:rPr>
                <w:rFonts w:ascii="Arial" w:hAnsi="Arial" w:cs="Arial"/>
                <w:i/>
              </w:rPr>
              <w:t xml:space="preserve"> not only had probable cause to commit this crime, but also had fingerprints, hair, blood, and ink samples that link him directly to this heinous crime.</w:t>
            </w:r>
          </w:p>
        </w:tc>
        <w:tc>
          <w:tcPr>
            <w:tcW w:w="2571" w:type="dxa"/>
          </w:tcPr>
          <w:p w14:paraId="0837FA3D" w14:textId="77777777" w:rsidR="00260F7D" w:rsidRPr="00F97801" w:rsidRDefault="00901D24" w:rsidP="001304EF">
            <w:pPr>
              <w:rPr>
                <w:rFonts w:ascii="Arial" w:hAnsi="Arial" w:cs="Arial"/>
              </w:rPr>
            </w:pPr>
            <w:r w:rsidRPr="00F97801">
              <w:rPr>
                <w:rFonts w:ascii="Arial" w:hAnsi="Arial" w:cs="Arial"/>
              </w:rPr>
              <w:t>Overly dramatic, emotional appeal to the jury.</w:t>
            </w:r>
          </w:p>
          <w:p w14:paraId="6687B5B3" w14:textId="77777777" w:rsidR="00901D24" w:rsidRPr="00F97801" w:rsidRDefault="00901D24" w:rsidP="001304EF">
            <w:pPr>
              <w:rPr>
                <w:rFonts w:ascii="Arial" w:hAnsi="Arial" w:cs="Arial"/>
              </w:rPr>
            </w:pPr>
          </w:p>
          <w:p w14:paraId="27774442" w14:textId="7F52860E" w:rsidR="00901D24" w:rsidRPr="00F97801" w:rsidRDefault="00901D24" w:rsidP="001304EF">
            <w:pPr>
              <w:rPr>
                <w:rFonts w:ascii="Arial" w:hAnsi="Arial" w:cs="Arial"/>
              </w:rPr>
            </w:pPr>
            <w:r w:rsidRPr="00F97801">
              <w:rPr>
                <w:rFonts w:ascii="Arial" w:hAnsi="Arial" w:cs="Arial"/>
              </w:rPr>
              <w:t>Pace back and forth in front of jury.</w:t>
            </w:r>
          </w:p>
        </w:tc>
      </w:tr>
      <w:tr w:rsidR="00602456" w:rsidRPr="00F97801" w14:paraId="1D710C37" w14:textId="77777777" w:rsidTr="00602456">
        <w:trPr>
          <w:trHeight w:val="1376"/>
        </w:trPr>
        <w:tc>
          <w:tcPr>
            <w:tcW w:w="2437" w:type="dxa"/>
          </w:tcPr>
          <w:p w14:paraId="4B39A5B6" w14:textId="35950D00" w:rsidR="00602456" w:rsidRPr="00F97801" w:rsidRDefault="00602456" w:rsidP="001304EF">
            <w:pPr>
              <w:rPr>
                <w:rFonts w:ascii="Arial" w:hAnsi="Arial" w:cs="Arial"/>
              </w:rPr>
            </w:pPr>
            <w:r w:rsidRPr="00F97801">
              <w:rPr>
                <w:rFonts w:ascii="Arial" w:hAnsi="Arial" w:cs="Arial"/>
              </w:rPr>
              <w:t>Probable Cause</w:t>
            </w:r>
          </w:p>
        </w:tc>
        <w:tc>
          <w:tcPr>
            <w:tcW w:w="8168" w:type="dxa"/>
          </w:tcPr>
          <w:p w14:paraId="7D972436" w14:textId="1026A415" w:rsidR="001304EF" w:rsidRPr="00F97801" w:rsidRDefault="001304EF" w:rsidP="001304EF">
            <w:pPr>
              <w:rPr>
                <w:rFonts w:ascii="Arial" w:hAnsi="Arial" w:cs="Arial"/>
                <w:i/>
              </w:rPr>
            </w:pPr>
            <w:r w:rsidRPr="00F97801">
              <w:rPr>
                <w:rFonts w:ascii="Arial" w:hAnsi="Arial" w:cs="Arial"/>
                <w:i/>
              </w:rPr>
              <w:t>As indicated in an April 13</w:t>
            </w:r>
            <w:r w:rsidRPr="00F97801">
              <w:rPr>
                <w:rFonts w:ascii="Arial" w:hAnsi="Arial" w:cs="Arial"/>
                <w:i/>
                <w:vertAlign w:val="superscript"/>
              </w:rPr>
              <w:t>th</w:t>
            </w:r>
            <w:r w:rsidRPr="00F97801">
              <w:rPr>
                <w:rFonts w:ascii="Arial" w:hAnsi="Arial" w:cs="Arial"/>
                <w:i/>
              </w:rPr>
              <w:t xml:space="preserve"> search warrant, our fine police force had probable cause to believe that Jason </w:t>
            </w:r>
            <w:proofErr w:type="spellStart"/>
            <w:r w:rsidRPr="00F97801">
              <w:rPr>
                <w:rFonts w:ascii="Arial" w:hAnsi="Arial" w:cs="Arial"/>
                <w:i/>
              </w:rPr>
              <w:t>Szarnack</w:t>
            </w:r>
            <w:proofErr w:type="spellEnd"/>
            <w:r w:rsidRPr="00F97801">
              <w:rPr>
                <w:rFonts w:ascii="Arial" w:hAnsi="Arial" w:cs="Arial"/>
                <w:i/>
              </w:rPr>
              <w:t xml:space="preserve"> was involved with a reported burglary at the home of Frank Gaines, 322 W West Dr., Easton, PA. Mr. Gaines </w:t>
            </w:r>
            <w:r w:rsidRPr="00F97801">
              <w:rPr>
                <w:rFonts w:ascii="Arial" w:hAnsi="Arial" w:cs="Arial"/>
                <w:i/>
                <w:lang w:val="en"/>
              </w:rPr>
              <w:t>left his home on Monday, April 5, at approximately 6:15 p.m. and returned on Friday morning at approximately 8:45 a.m from a business trip. Mr. Szarnack is a rival Pfizer representative who was aware of Mr. Gaines travel schedule and was seen near Mr. Gaines’s home on Wednesday, April 7, around 6pm by Mr. Gaines’s neighbor, Emily Lutz. Mr. Szarnack is in competition with Mr. Gaines for a promotion at work and a colleague of theirs, James Morris, has reported open animosity between the two. Mr. Szarnack is physically capable of committing the reported burglary, so as a suspect, he had the means, motive, and opportunity to commit the crime.</w:t>
            </w:r>
          </w:p>
        </w:tc>
        <w:tc>
          <w:tcPr>
            <w:tcW w:w="2571" w:type="dxa"/>
          </w:tcPr>
          <w:p w14:paraId="0C596FC1" w14:textId="77777777" w:rsidR="00602456" w:rsidRPr="00F97801" w:rsidRDefault="00901D24" w:rsidP="001304EF">
            <w:pPr>
              <w:rPr>
                <w:rFonts w:ascii="Arial" w:hAnsi="Arial" w:cs="Arial"/>
              </w:rPr>
            </w:pPr>
            <w:r w:rsidRPr="00F97801">
              <w:rPr>
                <w:rFonts w:ascii="Arial" w:hAnsi="Arial" w:cs="Arial"/>
              </w:rPr>
              <w:t xml:space="preserve">Hold the search warrant in hand dramatically. </w:t>
            </w:r>
          </w:p>
          <w:p w14:paraId="5E20F090" w14:textId="77777777" w:rsidR="00901D24" w:rsidRPr="00F97801" w:rsidRDefault="00901D24" w:rsidP="001304EF">
            <w:pPr>
              <w:rPr>
                <w:rFonts w:ascii="Arial" w:hAnsi="Arial" w:cs="Arial"/>
              </w:rPr>
            </w:pPr>
          </w:p>
          <w:p w14:paraId="2A551771" w14:textId="17C07B14" w:rsidR="00901D24" w:rsidRPr="00F97801" w:rsidRDefault="00901D24" w:rsidP="00901D24">
            <w:pPr>
              <w:rPr>
                <w:rFonts w:ascii="Arial" w:hAnsi="Arial" w:cs="Arial"/>
              </w:rPr>
            </w:pPr>
            <w:r w:rsidRPr="00F97801">
              <w:rPr>
                <w:rFonts w:ascii="Arial" w:hAnsi="Arial" w:cs="Arial"/>
              </w:rPr>
              <w:t xml:space="preserve">Show video reenactments of rivalry between Gaines and </w:t>
            </w:r>
            <w:proofErr w:type="spellStart"/>
            <w:r w:rsidRPr="00F97801">
              <w:rPr>
                <w:rFonts w:ascii="Arial" w:hAnsi="Arial" w:cs="Arial"/>
              </w:rPr>
              <w:t>Szarnack</w:t>
            </w:r>
            <w:proofErr w:type="spellEnd"/>
            <w:r w:rsidRPr="00F97801">
              <w:rPr>
                <w:rFonts w:ascii="Arial" w:hAnsi="Arial" w:cs="Arial"/>
              </w:rPr>
              <w:t>.</w:t>
            </w:r>
          </w:p>
        </w:tc>
      </w:tr>
      <w:tr w:rsidR="00B16737" w:rsidRPr="00F97801" w14:paraId="691FC45E" w14:textId="77777777" w:rsidTr="00627AC3">
        <w:tc>
          <w:tcPr>
            <w:tcW w:w="2437" w:type="dxa"/>
          </w:tcPr>
          <w:p w14:paraId="0EBEB05A" w14:textId="6FF09115" w:rsidR="00B16737" w:rsidRPr="00F97801" w:rsidRDefault="00B16737" w:rsidP="00B16737">
            <w:pPr>
              <w:rPr>
                <w:rFonts w:ascii="Arial" w:hAnsi="Arial" w:cs="Arial"/>
              </w:rPr>
            </w:pPr>
            <w:r w:rsidRPr="00F97801">
              <w:rPr>
                <w:rFonts w:ascii="Arial" w:hAnsi="Arial" w:cs="Arial"/>
              </w:rPr>
              <w:lastRenderedPageBreak/>
              <w:t>Evidence #1 Introduction</w:t>
            </w:r>
          </w:p>
        </w:tc>
        <w:tc>
          <w:tcPr>
            <w:tcW w:w="8168" w:type="dxa"/>
          </w:tcPr>
          <w:p w14:paraId="44803573" w14:textId="52003969" w:rsidR="00B16737" w:rsidRPr="00F97801" w:rsidRDefault="001304EF" w:rsidP="001304EF">
            <w:pPr>
              <w:rPr>
                <w:rFonts w:ascii="Arial" w:hAnsi="Arial" w:cs="Arial"/>
              </w:rPr>
            </w:pPr>
            <w:r w:rsidRPr="00F97801">
              <w:rPr>
                <w:rFonts w:ascii="Arial" w:hAnsi="Arial" w:cs="Arial"/>
                <w:i/>
              </w:rPr>
              <w:t xml:space="preserve">Forensics analysis has also led us to multiple pieces of evidence that directly place Mr. </w:t>
            </w:r>
            <w:proofErr w:type="spellStart"/>
            <w:r w:rsidRPr="00F97801">
              <w:rPr>
                <w:rFonts w:ascii="Arial" w:hAnsi="Arial" w:cs="Arial"/>
                <w:i/>
              </w:rPr>
              <w:t>Szarnack</w:t>
            </w:r>
            <w:proofErr w:type="spellEnd"/>
            <w:r w:rsidRPr="00F97801">
              <w:rPr>
                <w:rFonts w:ascii="Arial" w:hAnsi="Arial" w:cs="Arial"/>
                <w:i/>
              </w:rPr>
              <w:t xml:space="preserve"> at the scene of the crime. The first piece of evidence is a fingerprint that was lifted from Mr. Gaines’s kitchen island where his computer was previous located before being stolen. </w:t>
            </w:r>
            <w:r w:rsidR="00931DE2" w:rsidRPr="00F97801">
              <w:rPr>
                <w:rFonts w:ascii="Arial" w:hAnsi="Arial" w:cs="Arial"/>
                <w:i/>
              </w:rPr>
              <w:t xml:space="preserve">I will prove to you that this fingerprint clearly matches the left </w:t>
            </w:r>
            <w:proofErr w:type="gramStart"/>
            <w:r w:rsidR="00931DE2" w:rsidRPr="00F97801">
              <w:rPr>
                <w:rFonts w:ascii="Arial" w:hAnsi="Arial" w:cs="Arial"/>
                <w:i/>
              </w:rPr>
              <w:t>thumb print</w:t>
            </w:r>
            <w:proofErr w:type="gramEnd"/>
            <w:r w:rsidR="00931DE2" w:rsidRPr="00F97801">
              <w:rPr>
                <w:rFonts w:ascii="Arial" w:hAnsi="Arial" w:cs="Arial"/>
                <w:i/>
              </w:rPr>
              <w:t xml:space="preserve"> of Jason </w:t>
            </w:r>
            <w:proofErr w:type="spellStart"/>
            <w:r w:rsidR="00931DE2" w:rsidRPr="00F97801">
              <w:rPr>
                <w:rFonts w:ascii="Arial" w:hAnsi="Arial" w:cs="Arial"/>
                <w:i/>
              </w:rPr>
              <w:t>Szarnack</w:t>
            </w:r>
            <w:proofErr w:type="spellEnd"/>
            <w:r w:rsidR="00931DE2" w:rsidRPr="00F97801">
              <w:rPr>
                <w:rFonts w:ascii="Arial" w:hAnsi="Arial" w:cs="Arial"/>
                <w:i/>
              </w:rPr>
              <w:t>.</w:t>
            </w:r>
          </w:p>
        </w:tc>
        <w:tc>
          <w:tcPr>
            <w:tcW w:w="2571" w:type="dxa"/>
          </w:tcPr>
          <w:p w14:paraId="058F64EE" w14:textId="4D596FDE" w:rsidR="00B16737" w:rsidRPr="00F97801" w:rsidRDefault="003D4ADB" w:rsidP="001304EF">
            <w:pPr>
              <w:rPr>
                <w:rFonts w:ascii="Arial" w:hAnsi="Arial" w:cs="Arial"/>
              </w:rPr>
            </w:pPr>
            <w:r w:rsidRPr="00F97801">
              <w:rPr>
                <w:rFonts w:ascii="Arial" w:hAnsi="Arial" w:cs="Arial"/>
              </w:rPr>
              <w:t xml:space="preserve">Show diagram from crime scene report in addition to animated </w:t>
            </w:r>
            <w:proofErr w:type="gramStart"/>
            <w:r w:rsidRPr="00F97801">
              <w:rPr>
                <w:rFonts w:ascii="Arial" w:hAnsi="Arial" w:cs="Arial"/>
              </w:rPr>
              <w:t>thumb print</w:t>
            </w:r>
            <w:proofErr w:type="gramEnd"/>
            <w:r w:rsidRPr="00F97801">
              <w:rPr>
                <w:rFonts w:ascii="Arial" w:hAnsi="Arial" w:cs="Arial"/>
              </w:rPr>
              <w:t xml:space="preserve"> from crime scene and </w:t>
            </w:r>
            <w:proofErr w:type="spellStart"/>
            <w:r w:rsidRPr="00F97801">
              <w:rPr>
                <w:rFonts w:ascii="Arial" w:hAnsi="Arial" w:cs="Arial"/>
              </w:rPr>
              <w:t>Szarnack</w:t>
            </w:r>
            <w:proofErr w:type="spellEnd"/>
            <w:r w:rsidRPr="00F97801">
              <w:rPr>
                <w:rFonts w:ascii="Arial" w:hAnsi="Arial" w:cs="Arial"/>
              </w:rPr>
              <w:t>.</w:t>
            </w:r>
          </w:p>
        </w:tc>
      </w:tr>
      <w:tr w:rsidR="00B16737" w:rsidRPr="00F97801" w14:paraId="2F411F3D" w14:textId="77777777" w:rsidTr="00627AC3">
        <w:tc>
          <w:tcPr>
            <w:tcW w:w="2437" w:type="dxa"/>
          </w:tcPr>
          <w:p w14:paraId="1486BC71" w14:textId="77777777" w:rsidR="00B16737" w:rsidRPr="00F97801" w:rsidRDefault="00B16737" w:rsidP="001304EF">
            <w:pPr>
              <w:rPr>
                <w:rFonts w:ascii="Arial" w:hAnsi="Arial" w:cs="Arial"/>
              </w:rPr>
            </w:pPr>
            <w:r w:rsidRPr="00F97801">
              <w:rPr>
                <w:rFonts w:ascii="Arial" w:hAnsi="Arial" w:cs="Arial"/>
              </w:rPr>
              <w:t>Evidence #1 Background</w:t>
            </w:r>
          </w:p>
        </w:tc>
        <w:tc>
          <w:tcPr>
            <w:tcW w:w="8168" w:type="dxa"/>
          </w:tcPr>
          <w:p w14:paraId="0FF7FE0A" w14:textId="6ADCB9EA" w:rsidR="00B16737" w:rsidRPr="00F97801" w:rsidRDefault="00357B04" w:rsidP="001304EF">
            <w:pPr>
              <w:rPr>
                <w:rFonts w:ascii="Arial" w:hAnsi="Arial" w:cs="Arial"/>
              </w:rPr>
            </w:pPr>
            <w:r w:rsidRPr="00F97801">
              <w:rPr>
                <w:rFonts w:ascii="Arial" w:hAnsi="Arial" w:cs="Arial"/>
                <w:i/>
              </w:rPr>
              <w:t>In order to understand our analysis of these fingerprints, you need to know how we classify them. Fingerprints can be classified as arches, loops, or whorls…. (</w:t>
            </w:r>
            <w:proofErr w:type="gramStart"/>
            <w:r w:rsidRPr="00F97801">
              <w:rPr>
                <w:rFonts w:ascii="Arial" w:hAnsi="Arial" w:cs="Arial"/>
                <w:i/>
              </w:rPr>
              <w:t>go</w:t>
            </w:r>
            <w:proofErr w:type="gramEnd"/>
            <w:r w:rsidRPr="00F97801">
              <w:rPr>
                <w:rFonts w:ascii="Arial" w:hAnsi="Arial" w:cs="Arial"/>
                <w:i/>
              </w:rPr>
              <w:t xml:space="preserve"> on to describe the process for analyzing fingerprints)</w:t>
            </w:r>
          </w:p>
        </w:tc>
        <w:tc>
          <w:tcPr>
            <w:tcW w:w="2571" w:type="dxa"/>
          </w:tcPr>
          <w:p w14:paraId="37D987F2" w14:textId="7B2580D8" w:rsidR="00B16737" w:rsidRPr="00F97801" w:rsidRDefault="003D4ADB" w:rsidP="001304EF">
            <w:pPr>
              <w:rPr>
                <w:rFonts w:ascii="Arial" w:hAnsi="Arial" w:cs="Arial"/>
              </w:rPr>
            </w:pPr>
            <w:r w:rsidRPr="00F97801">
              <w:rPr>
                <w:rFonts w:ascii="Arial" w:hAnsi="Arial" w:cs="Arial"/>
              </w:rPr>
              <w:t>Split into multiple slides to show each type of fingerprint and different ridge characteristics.</w:t>
            </w:r>
          </w:p>
        </w:tc>
      </w:tr>
      <w:tr w:rsidR="00B16737" w:rsidRPr="00F97801" w14:paraId="32C72326" w14:textId="77777777" w:rsidTr="00627AC3">
        <w:tc>
          <w:tcPr>
            <w:tcW w:w="2437" w:type="dxa"/>
          </w:tcPr>
          <w:p w14:paraId="7A394C41" w14:textId="77777777" w:rsidR="00B16737" w:rsidRPr="00F97801" w:rsidRDefault="00B16737" w:rsidP="001304EF">
            <w:pPr>
              <w:rPr>
                <w:rFonts w:ascii="Arial" w:hAnsi="Arial" w:cs="Arial"/>
              </w:rPr>
            </w:pPr>
            <w:r w:rsidRPr="00F97801">
              <w:rPr>
                <w:rFonts w:ascii="Arial" w:hAnsi="Arial" w:cs="Arial"/>
              </w:rPr>
              <w:t>Evidence #1</w:t>
            </w:r>
          </w:p>
          <w:p w14:paraId="70583635" w14:textId="032F6249" w:rsidR="003833B9" w:rsidRPr="00F97801" w:rsidRDefault="003833B9" w:rsidP="001304EF">
            <w:pPr>
              <w:rPr>
                <w:rFonts w:ascii="Arial" w:hAnsi="Arial" w:cs="Arial"/>
              </w:rPr>
            </w:pPr>
            <w:r w:rsidRPr="00F97801">
              <w:rPr>
                <w:rFonts w:ascii="Arial" w:hAnsi="Arial" w:cs="Arial"/>
              </w:rPr>
              <w:t>Findings</w:t>
            </w:r>
          </w:p>
        </w:tc>
        <w:tc>
          <w:tcPr>
            <w:tcW w:w="8168" w:type="dxa"/>
          </w:tcPr>
          <w:p w14:paraId="47DC2952" w14:textId="67538FFF" w:rsidR="00D213AD" w:rsidRPr="00F97801" w:rsidRDefault="00D213AD" w:rsidP="001304EF">
            <w:pPr>
              <w:rPr>
                <w:rFonts w:ascii="Arial" w:hAnsi="Arial" w:cs="Arial"/>
                <w:i/>
              </w:rPr>
            </w:pPr>
            <w:r w:rsidRPr="00F97801">
              <w:rPr>
                <w:rFonts w:ascii="Arial" w:hAnsi="Arial" w:cs="Arial"/>
                <w:i/>
                <w:lang w:val="en"/>
              </w:rPr>
              <w:t>Here are photographs of the evidence #2a (the fingeprint from the crime scene) an Jason Szarnacs left thumb print. Both fingerprints were classified as whorls due to their circular tendencies around the core of the fingerprint. The specific class of whorl could not be determined due to the absence of deltas. 7 matching ridge characteristics were found. Matching forks are located at A &amp; C, matching eyes are identified at points B and G, matching ending ridges were found at E and F, and a matching island is located at D. These 7 matching ridge characteristics provide more than the minimum number of 6 matches necessary to prove the two fingerprints to be identical. This is our first piece of evidence linking Jason Szarnack to the scene of the crime, but certainly not our last piece of evidence.</w:t>
            </w:r>
          </w:p>
          <w:p w14:paraId="0324814C" w14:textId="77777777" w:rsidR="00B16737" w:rsidRPr="00F97801" w:rsidRDefault="00B16737" w:rsidP="001304EF">
            <w:pPr>
              <w:rPr>
                <w:rFonts w:ascii="Arial" w:hAnsi="Arial" w:cs="Arial"/>
              </w:rPr>
            </w:pPr>
          </w:p>
        </w:tc>
        <w:tc>
          <w:tcPr>
            <w:tcW w:w="2571" w:type="dxa"/>
          </w:tcPr>
          <w:p w14:paraId="2A8105C5" w14:textId="3B83B5C0" w:rsidR="00B16737" w:rsidRPr="00F97801" w:rsidRDefault="003D4ADB" w:rsidP="001304EF">
            <w:pPr>
              <w:rPr>
                <w:rFonts w:ascii="Arial" w:hAnsi="Arial" w:cs="Arial"/>
              </w:rPr>
            </w:pPr>
            <w:r w:rsidRPr="00F97801">
              <w:rPr>
                <w:rFonts w:ascii="Arial" w:hAnsi="Arial" w:cs="Arial"/>
              </w:rPr>
              <w:t>Show each print and animate in circles and labels as I talk about each matching ridge characteristic.</w:t>
            </w:r>
          </w:p>
        </w:tc>
      </w:tr>
      <w:tr w:rsidR="00B16737" w:rsidRPr="00F97801" w14:paraId="7B6989B0" w14:textId="77777777" w:rsidTr="00627AC3">
        <w:tc>
          <w:tcPr>
            <w:tcW w:w="2437" w:type="dxa"/>
          </w:tcPr>
          <w:p w14:paraId="6D496C15" w14:textId="7C8BE0C9" w:rsidR="00B16737" w:rsidRPr="00F97801" w:rsidRDefault="00B16737" w:rsidP="001304EF">
            <w:pPr>
              <w:rPr>
                <w:rFonts w:ascii="Arial" w:hAnsi="Arial" w:cs="Arial"/>
              </w:rPr>
            </w:pPr>
            <w:r w:rsidRPr="00F97801">
              <w:rPr>
                <w:rFonts w:ascii="Arial" w:hAnsi="Arial" w:cs="Arial"/>
              </w:rPr>
              <w:t>Evidence #2 Introduction</w:t>
            </w:r>
          </w:p>
        </w:tc>
        <w:tc>
          <w:tcPr>
            <w:tcW w:w="8168" w:type="dxa"/>
          </w:tcPr>
          <w:p w14:paraId="3C31575B" w14:textId="0CA9952F" w:rsidR="00B16737" w:rsidRPr="00F97801" w:rsidRDefault="00B16737" w:rsidP="001304EF">
            <w:pPr>
              <w:rPr>
                <w:rFonts w:ascii="Arial" w:hAnsi="Arial" w:cs="Arial"/>
              </w:rPr>
            </w:pPr>
            <w:r w:rsidRPr="00F97801">
              <w:rPr>
                <w:rFonts w:ascii="Arial" w:hAnsi="Arial" w:cs="Arial"/>
              </w:rPr>
              <w:t>Introduce your second piece of evidence. What is it? Where was it found?</w:t>
            </w:r>
          </w:p>
          <w:p w14:paraId="4BF117AC" w14:textId="77777777" w:rsidR="00B16737" w:rsidRPr="00F97801" w:rsidRDefault="00B16737" w:rsidP="001304EF">
            <w:pPr>
              <w:rPr>
                <w:rFonts w:ascii="Arial" w:hAnsi="Arial" w:cs="Arial"/>
              </w:rPr>
            </w:pPr>
          </w:p>
          <w:p w14:paraId="34C44C1A" w14:textId="77777777" w:rsidR="00B16737" w:rsidRPr="00F97801" w:rsidRDefault="00B16737" w:rsidP="001304EF">
            <w:pPr>
              <w:rPr>
                <w:rFonts w:ascii="Arial" w:hAnsi="Arial" w:cs="Arial"/>
              </w:rPr>
            </w:pPr>
          </w:p>
        </w:tc>
        <w:tc>
          <w:tcPr>
            <w:tcW w:w="2571" w:type="dxa"/>
          </w:tcPr>
          <w:p w14:paraId="69A85FA1" w14:textId="77777777" w:rsidR="00B16737" w:rsidRPr="00F97801" w:rsidRDefault="00B16737" w:rsidP="001304EF">
            <w:pPr>
              <w:rPr>
                <w:rFonts w:ascii="Arial" w:hAnsi="Arial" w:cs="Arial"/>
              </w:rPr>
            </w:pPr>
          </w:p>
        </w:tc>
      </w:tr>
      <w:tr w:rsidR="00B16737" w:rsidRPr="00F97801" w14:paraId="19BBF18B" w14:textId="77777777" w:rsidTr="00627AC3">
        <w:tc>
          <w:tcPr>
            <w:tcW w:w="2437" w:type="dxa"/>
          </w:tcPr>
          <w:p w14:paraId="1C9C2559" w14:textId="77777777" w:rsidR="00B16737" w:rsidRPr="00F97801" w:rsidRDefault="00B16737" w:rsidP="001304EF">
            <w:pPr>
              <w:rPr>
                <w:rFonts w:ascii="Arial" w:hAnsi="Arial" w:cs="Arial"/>
              </w:rPr>
            </w:pPr>
            <w:r w:rsidRPr="00F97801">
              <w:rPr>
                <w:rFonts w:ascii="Arial" w:hAnsi="Arial" w:cs="Arial"/>
              </w:rPr>
              <w:t>Evidence #2 Background</w:t>
            </w:r>
          </w:p>
        </w:tc>
        <w:tc>
          <w:tcPr>
            <w:tcW w:w="8168" w:type="dxa"/>
          </w:tcPr>
          <w:p w14:paraId="17736F03" w14:textId="77777777" w:rsidR="00B16737" w:rsidRPr="00F97801" w:rsidRDefault="00B16737" w:rsidP="001304EF">
            <w:pPr>
              <w:rPr>
                <w:rFonts w:ascii="Arial" w:hAnsi="Arial" w:cs="Arial"/>
              </w:rPr>
            </w:pPr>
            <w:r w:rsidRPr="00F97801">
              <w:rPr>
                <w:rFonts w:ascii="Arial" w:hAnsi="Arial" w:cs="Arial"/>
              </w:rPr>
              <w:t>Give the jury background knowledge to be able to understand the second piece of evidence that you will present.</w:t>
            </w:r>
          </w:p>
          <w:p w14:paraId="42767EA9" w14:textId="77777777" w:rsidR="00B16737" w:rsidRPr="00F97801" w:rsidRDefault="00B16737" w:rsidP="001304EF">
            <w:pPr>
              <w:rPr>
                <w:rFonts w:ascii="Arial" w:hAnsi="Arial" w:cs="Arial"/>
              </w:rPr>
            </w:pPr>
          </w:p>
          <w:p w14:paraId="2D51982E" w14:textId="77777777" w:rsidR="00B16737" w:rsidRPr="00F97801" w:rsidRDefault="00B16737" w:rsidP="001304EF">
            <w:pPr>
              <w:rPr>
                <w:rFonts w:ascii="Arial" w:hAnsi="Arial" w:cs="Arial"/>
              </w:rPr>
            </w:pPr>
          </w:p>
        </w:tc>
        <w:tc>
          <w:tcPr>
            <w:tcW w:w="2571" w:type="dxa"/>
          </w:tcPr>
          <w:p w14:paraId="2E47F62D" w14:textId="77777777" w:rsidR="00B16737" w:rsidRPr="00F97801" w:rsidRDefault="00B16737" w:rsidP="001304EF">
            <w:pPr>
              <w:rPr>
                <w:rFonts w:ascii="Arial" w:hAnsi="Arial" w:cs="Arial"/>
              </w:rPr>
            </w:pPr>
          </w:p>
        </w:tc>
      </w:tr>
      <w:tr w:rsidR="00B16737" w:rsidRPr="00F97801" w14:paraId="05E17303" w14:textId="77777777" w:rsidTr="00627AC3">
        <w:tc>
          <w:tcPr>
            <w:tcW w:w="2437" w:type="dxa"/>
          </w:tcPr>
          <w:p w14:paraId="4BDA49FC" w14:textId="77777777" w:rsidR="00B16737" w:rsidRPr="00F97801" w:rsidRDefault="00B16737" w:rsidP="001304EF">
            <w:pPr>
              <w:rPr>
                <w:rFonts w:ascii="Arial" w:hAnsi="Arial" w:cs="Arial"/>
              </w:rPr>
            </w:pPr>
            <w:r w:rsidRPr="00F97801">
              <w:rPr>
                <w:rFonts w:ascii="Arial" w:hAnsi="Arial" w:cs="Arial"/>
              </w:rPr>
              <w:t>Evidence #2</w:t>
            </w:r>
          </w:p>
          <w:p w14:paraId="5A2E2920" w14:textId="10551C9F" w:rsidR="003833B9" w:rsidRPr="00F97801" w:rsidRDefault="003833B9" w:rsidP="001304EF">
            <w:pPr>
              <w:rPr>
                <w:rFonts w:ascii="Arial" w:hAnsi="Arial" w:cs="Arial"/>
              </w:rPr>
            </w:pPr>
            <w:r w:rsidRPr="00F97801">
              <w:rPr>
                <w:rFonts w:ascii="Arial" w:hAnsi="Arial" w:cs="Arial"/>
              </w:rPr>
              <w:t>Findings</w:t>
            </w:r>
          </w:p>
        </w:tc>
        <w:tc>
          <w:tcPr>
            <w:tcW w:w="8168" w:type="dxa"/>
          </w:tcPr>
          <w:p w14:paraId="56E5F88D" w14:textId="77777777" w:rsidR="00B16737" w:rsidRPr="00F97801" w:rsidRDefault="00B16737" w:rsidP="001304EF">
            <w:pPr>
              <w:rPr>
                <w:rFonts w:ascii="Arial" w:hAnsi="Arial" w:cs="Arial"/>
              </w:rPr>
            </w:pPr>
            <w:r w:rsidRPr="00F97801">
              <w:rPr>
                <w:rFonts w:ascii="Arial" w:hAnsi="Arial" w:cs="Arial"/>
              </w:rPr>
              <w:t>Present the jury your evidence so that they know beyond a reasonable doubt that it matches the defendant.</w:t>
            </w:r>
          </w:p>
          <w:p w14:paraId="4F7D2D49" w14:textId="77777777" w:rsidR="00B16737" w:rsidRPr="00F97801" w:rsidRDefault="00B16737" w:rsidP="001304EF">
            <w:pPr>
              <w:rPr>
                <w:rFonts w:ascii="Arial" w:hAnsi="Arial" w:cs="Arial"/>
              </w:rPr>
            </w:pPr>
          </w:p>
          <w:p w14:paraId="37ECA357" w14:textId="77777777" w:rsidR="00B16737" w:rsidRPr="00F97801" w:rsidRDefault="00B16737" w:rsidP="001304EF">
            <w:pPr>
              <w:rPr>
                <w:rFonts w:ascii="Arial" w:hAnsi="Arial" w:cs="Arial"/>
              </w:rPr>
            </w:pPr>
          </w:p>
        </w:tc>
        <w:tc>
          <w:tcPr>
            <w:tcW w:w="2571" w:type="dxa"/>
          </w:tcPr>
          <w:p w14:paraId="0C431DF8" w14:textId="77777777" w:rsidR="00B16737" w:rsidRPr="00F97801" w:rsidRDefault="00B16737" w:rsidP="001304EF">
            <w:pPr>
              <w:rPr>
                <w:rFonts w:ascii="Arial" w:hAnsi="Arial" w:cs="Arial"/>
              </w:rPr>
            </w:pPr>
          </w:p>
        </w:tc>
      </w:tr>
      <w:tr w:rsidR="00B16737" w:rsidRPr="00F97801" w14:paraId="4EC51884" w14:textId="77777777" w:rsidTr="00627AC3">
        <w:tc>
          <w:tcPr>
            <w:tcW w:w="2437" w:type="dxa"/>
          </w:tcPr>
          <w:p w14:paraId="3B51A60D" w14:textId="0D6FCF08" w:rsidR="00B16737" w:rsidRPr="00F97801" w:rsidRDefault="00B16737" w:rsidP="001304EF">
            <w:pPr>
              <w:rPr>
                <w:rFonts w:ascii="Arial" w:hAnsi="Arial" w:cs="Arial"/>
              </w:rPr>
            </w:pPr>
            <w:r w:rsidRPr="00F97801">
              <w:rPr>
                <w:rFonts w:ascii="Arial" w:hAnsi="Arial" w:cs="Arial"/>
              </w:rPr>
              <w:t>Evidence #3 Introduction</w:t>
            </w:r>
          </w:p>
        </w:tc>
        <w:tc>
          <w:tcPr>
            <w:tcW w:w="8168" w:type="dxa"/>
          </w:tcPr>
          <w:p w14:paraId="12625907" w14:textId="09F10A61" w:rsidR="00B16737" w:rsidRPr="00F97801" w:rsidRDefault="00B16737" w:rsidP="001304EF">
            <w:pPr>
              <w:rPr>
                <w:rFonts w:ascii="Arial" w:hAnsi="Arial" w:cs="Arial"/>
              </w:rPr>
            </w:pPr>
            <w:r w:rsidRPr="00F97801">
              <w:rPr>
                <w:rFonts w:ascii="Arial" w:hAnsi="Arial" w:cs="Arial"/>
              </w:rPr>
              <w:t>Introduce your third piece of evidence. What is it? Where was it found?</w:t>
            </w:r>
          </w:p>
          <w:p w14:paraId="61FE280C" w14:textId="77777777" w:rsidR="00B16737" w:rsidRPr="00F97801" w:rsidRDefault="00B16737" w:rsidP="001304EF">
            <w:pPr>
              <w:rPr>
                <w:rFonts w:ascii="Arial" w:hAnsi="Arial" w:cs="Arial"/>
              </w:rPr>
            </w:pPr>
          </w:p>
          <w:p w14:paraId="465C1B89" w14:textId="77777777" w:rsidR="00B16737" w:rsidRPr="00F97801" w:rsidRDefault="00B16737" w:rsidP="001304EF">
            <w:pPr>
              <w:rPr>
                <w:rFonts w:ascii="Arial" w:hAnsi="Arial" w:cs="Arial"/>
              </w:rPr>
            </w:pPr>
          </w:p>
        </w:tc>
        <w:tc>
          <w:tcPr>
            <w:tcW w:w="2571" w:type="dxa"/>
          </w:tcPr>
          <w:p w14:paraId="5699364D" w14:textId="77777777" w:rsidR="00B16737" w:rsidRPr="00F97801" w:rsidRDefault="00B16737" w:rsidP="001304EF">
            <w:pPr>
              <w:rPr>
                <w:rFonts w:ascii="Arial" w:hAnsi="Arial" w:cs="Arial"/>
              </w:rPr>
            </w:pPr>
          </w:p>
        </w:tc>
      </w:tr>
      <w:tr w:rsidR="00B16737" w:rsidRPr="00F97801" w14:paraId="35297126" w14:textId="77777777" w:rsidTr="00627AC3">
        <w:tc>
          <w:tcPr>
            <w:tcW w:w="2437" w:type="dxa"/>
          </w:tcPr>
          <w:p w14:paraId="3505EB3E" w14:textId="77777777" w:rsidR="00B16737" w:rsidRPr="00F97801" w:rsidRDefault="00B16737" w:rsidP="001304EF">
            <w:pPr>
              <w:rPr>
                <w:rFonts w:ascii="Arial" w:hAnsi="Arial" w:cs="Arial"/>
              </w:rPr>
            </w:pPr>
            <w:r w:rsidRPr="00F97801">
              <w:rPr>
                <w:rFonts w:ascii="Arial" w:hAnsi="Arial" w:cs="Arial"/>
              </w:rPr>
              <w:t>Evidence #3 Background</w:t>
            </w:r>
          </w:p>
        </w:tc>
        <w:tc>
          <w:tcPr>
            <w:tcW w:w="8168" w:type="dxa"/>
          </w:tcPr>
          <w:p w14:paraId="103F3139" w14:textId="77777777" w:rsidR="00B16737" w:rsidRPr="00F97801" w:rsidRDefault="00B16737" w:rsidP="001304EF">
            <w:pPr>
              <w:rPr>
                <w:rFonts w:ascii="Arial" w:hAnsi="Arial" w:cs="Arial"/>
              </w:rPr>
            </w:pPr>
            <w:r w:rsidRPr="00F97801">
              <w:rPr>
                <w:rFonts w:ascii="Arial" w:hAnsi="Arial" w:cs="Arial"/>
              </w:rPr>
              <w:t>Give the jury background knowledge to be able to understand the third piece of evidence that you will present.</w:t>
            </w:r>
          </w:p>
          <w:p w14:paraId="63501A2B" w14:textId="77777777" w:rsidR="00B16737" w:rsidRPr="00F97801" w:rsidRDefault="00B16737" w:rsidP="001304EF">
            <w:pPr>
              <w:rPr>
                <w:rFonts w:ascii="Arial" w:hAnsi="Arial" w:cs="Arial"/>
              </w:rPr>
            </w:pPr>
          </w:p>
          <w:p w14:paraId="3F1E895B" w14:textId="77777777" w:rsidR="00B16737" w:rsidRPr="00F97801" w:rsidRDefault="00B16737" w:rsidP="001304EF">
            <w:pPr>
              <w:rPr>
                <w:rFonts w:ascii="Arial" w:hAnsi="Arial" w:cs="Arial"/>
              </w:rPr>
            </w:pPr>
          </w:p>
        </w:tc>
        <w:tc>
          <w:tcPr>
            <w:tcW w:w="2571" w:type="dxa"/>
          </w:tcPr>
          <w:p w14:paraId="11884E1D" w14:textId="77777777" w:rsidR="00B16737" w:rsidRPr="00F97801" w:rsidRDefault="00B16737" w:rsidP="001304EF">
            <w:pPr>
              <w:rPr>
                <w:rFonts w:ascii="Arial" w:hAnsi="Arial" w:cs="Arial"/>
              </w:rPr>
            </w:pPr>
          </w:p>
        </w:tc>
      </w:tr>
      <w:tr w:rsidR="00B16737" w:rsidRPr="00F97801" w14:paraId="725678AE" w14:textId="77777777" w:rsidTr="00627AC3">
        <w:tc>
          <w:tcPr>
            <w:tcW w:w="2437" w:type="dxa"/>
          </w:tcPr>
          <w:p w14:paraId="2C37C299" w14:textId="77777777" w:rsidR="00B16737" w:rsidRPr="00F97801" w:rsidRDefault="00B16737" w:rsidP="001304EF">
            <w:pPr>
              <w:rPr>
                <w:rFonts w:ascii="Arial" w:hAnsi="Arial" w:cs="Arial"/>
              </w:rPr>
            </w:pPr>
            <w:r w:rsidRPr="00F97801">
              <w:rPr>
                <w:rFonts w:ascii="Arial" w:hAnsi="Arial" w:cs="Arial"/>
              </w:rPr>
              <w:t>Evidence #3</w:t>
            </w:r>
          </w:p>
          <w:p w14:paraId="11E684A4" w14:textId="72314251" w:rsidR="003833B9" w:rsidRPr="00F97801" w:rsidRDefault="003833B9" w:rsidP="001304EF">
            <w:pPr>
              <w:rPr>
                <w:rFonts w:ascii="Arial" w:hAnsi="Arial" w:cs="Arial"/>
              </w:rPr>
            </w:pPr>
            <w:r w:rsidRPr="00F97801">
              <w:rPr>
                <w:rFonts w:ascii="Arial" w:hAnsi="Arial" w:cs="Arial"/>
              </w:rPr>
              <w:t>Findings</w:t>
            </w:r>
          </w:p>
        </w:tc>
        <w:tc>
          <w:tcPr>
            <w:tcW w:w="8168" w:type="dxa"/>
          </w:tcPr>
          <w:p w14:paraId="1308C1E2" w14:textId="77777777" w:rsidR="00B16737" w:rsidRPr="00F97801" w:rsidRDefault="00B16737" w:rsidP="001304EF">
            <w:pPr>
              <w:rPr>
                <w:rFonts w:ascii="Arial" w:hAnsi="Arial" w:cs="Arial"/>
              </w:rPr>
            </w:pPr>
            <w:r w:rsidRPr="00F97801">
              <w:rPr>
                <w:rFonts w:ascii="Arial" w:hAnsi="Arial" w:cs="Arial"/>
              </w:rPr>
              <w:t>Present the jury your evidence so that they know beyond a reasonable doubt that it matches the defendant.</w:t>
            </w:r>
          </w:p>
          <w:p w14:paraId="5202C1E8" w14:textId="77777777" w:rsidR="00B16737" w:rsidRPr="00F97801" w:rsidRDefault="00B16737" w:rsidP="001304EF">
            <w:pPr>
              <w:rPr>
                <w:rFonts w:ascii="Arial" w:hAnsi="Arial" w:cs="Arial"/>
              </w:rPr>
            </w:pPr>
          </w:p>
          <w:p w14:paraId="537B4624" w14:textId="77777777" w:rsidR="00B16737" w:rsidRPr="00F97801" w:rsidRDefault="00B16737" w:rsidP="001304EF">
            <w:pPr>
              <w:rPr>
                <w:rFonts w:ascii="Arial" w:hAnsi="Arial" w:cs="Arial"/>
              </w:rPr>
            </w:pPr>
          </w:p>
        </w:tc>
        <w:tc>
          <w:tcPr>
            <w:tcW w:w="2571" w:type="dxa"/>
          </w:tcPr>
          <w:p w14:paraId="3B3EC69E" w14:textId="77777777" w:rsidR="00B16737" w:rsidRPr="00F97801" w:rsidRDefault="00B16737" w:rsidP="001304EF">
            <w:pPr>
              <w:rPr>
                <w:rFonts w:ascii="Arial" w:hAnsi="Arial" w:cs="Arial"/>
              </w:rPr>
            </w:pPr>
          </w:p>
        </w:tc>
      </w:tr>
      <w:tr w:rsidR="00B16737" w:rsidRPr="00F97801" w14:paraId="07C302F4" w14:textId="77777777" w:rsidTr="00627AC3">
        <w:tc>
          <w:tcPr>
            <w:tcW w:w="2437" w:type="dxa"/>
          </w:tcPr>
          <w:p w14:paraId="2D446251" w14:textId="4442968B" w:rsidR="00B16737" w:rsidRPr="00F97801" w:rsidRDefault="00B16737" w:rsidP="001304EF">
            <w:pPr>
              <w:rPr>
                <w:rFonts w:ascii="Arial" w:hAnsi="Arial" w:cs="Arial"/>
              </w:rPr>
            </w:pPr>
            <w:r w:rsidRPr="00F97801">
              <w:rPr>
                <w:rFonts w:ascii="Arial" w:hAnsi="Arial" w:cs="Arial"/>
              </w:rPr>
              <w:t>Evidence #4 Introduction</w:t>
            </w:r>
          </w:p>
        </w:tc>
        <w:tc>
          <w:tcPr>
            <w:tcW w:w="8168" w:type="dxa"/>
          </w:tcPr>
          <w:p w14:paraId="79C7A55E" w14:textId="2074D953" w:rsidR="00B16737" w:rsidRPr="00F97801" w:rsidRDefault="00B16737" w:rsidP="001304EF">
            <w:pPr>
              <w:rPr>
                <w:rFonts w:ascii="Arial" w:hAnsi="Arial" w:cs="Arial"/>
              </w:rPr>
            </w:pPr>
            <w:r w:rsidRPr="00F97801">
              <w:rPr>
                <w:rFonts w:ascii="Arial" w:hAnsi="Arial" w:cs="Arial"/>
              </w:rPr>
              <w:t>Introduce your fourth piece of evidence. What is it? Where was it found?</w:t>
            </w:r>
          </w:p>
          <w:p w14:paraId="7B200074" w14:textId="77777777" w:rsidR="00B16737" w:rsidRPr="00F97801" w:rsidRDefault="00B16737" w:rsidP="001304EF">
            <w:pPr>
              <w:rPr>
                <w:rFonts w:ascii="Arial" w:hAnsi="Arial" w:cs="Arial"/>
              </w:rPr>
            </w:pPr>
          </w:p>
          <w:p w14:paraId="337C935F" w14:textId="77777777" w:rsidR="00B16737" w:rsidRPr="00F97801" w:rsidRDefault="00B16737" w:rsidP="001304EF">
            <w:pPr>
              <w:rPr>
                <w:rFonts w:ascii="Arial" w:hAnsi="Arial" w:cs="Arial"/>
              </w:rPr>
            </w:pPr>
          </w:p>
        </w:tc>
        <w:tc>
          <w:tcPr>
            <w:tcW w:w="2571" w:type="dxa"/>
          </w:tcPr>
          <w:p w14:paraId="4D2E6419" w14:textId="77777777" w:rsidR="00B16737" w:rsidRPr="00F97801" w:rsidRDefault="00B16737" w:rsidP="001304EF">
            <w:pPr>
              <w:rPr>
                <w:rFonts w:ascii="Arial" w:hAnsi="Arial" w:cs="Arial"/>
              </w:rPr>
            </w:pPr>
          </w:p>
        </w:tc>
      </w:tr>
      <w:tr w:rsidR="00B16737" w:rsidRPr="00F97801" w14:paraId="71BD22A4" w14:textId="77777777" w:rsidTr="00627AC3">
        <w:tc>
          <w:tcPr>
            <w:tcW w:w="2437" w:type="dxa"/>
          </w:tcPr>
          <w:p w14:paraId="14CDF7EF" w14:textId="1F950CA0" w:rsidR="00B16737" w:rsidRPr="00F97801" w:rsidRDefault="00B16737" w:rsidP="001304EF">
            <w:pPr>
              <w:rPr>
                <w:rFonts w:ascii="Arial" w:hAnsi="Arial" w:cs="Arial"/>
              </w:rPr>
            </w:pPr>
            <w:r w:rsidRPr="00F97801">
              <w:rPr>
                <w:rFonts w:ascii="Arial" w:hAnsi="Arial" w:cs="Arial"/>
              </w:rPr>
              <w:t>Evidence #4 Background</w:t>
            </w:r>
          </w:p>
        </w:tc>
        <w:tc>
          <w:tcPr>
            <w:tcW w:w="8168" w:type="dxa"/>
          </w:tcPr>
          <w:p w14:paraId="1D06C52C" w14:textId="77777777" w:rsidR="00B16737" w:rsidRPr="00F97801" w:rsidRDefault="00B16737" w:rsidP="001304EF">
            <w:pPr>
              <w:rPr>
                <w:rFonts w:ascii="Arial" w:hAnsi="Arial" w:cs="Arial"/>
              </w:rPr>
            </w:pPr>
            <w:r w:rsidRPr="00F97801">
              <w:rPr>
                <w:rFonts w:ascii="Arial" w:hAnsi="Arial" w:cs="Arial"/>
              </w:rPr>
              <w:t>Give the jury background knowledge to be able to understand the third piece of evidence that you will present.</w:t>
            </w:r>
          </w:p>
          <w:p w14:paraId="27C6F5CA" w14:textId="77777777" w:rsidR="00B16737" w:rsidRPr="00F97801" w:rsidRDefault="00B16737" w:rsidP="001304EF">
            <w:pPr>
              <w:rPr>
                <w:rFonts w:ascii="Arial" w:hAnsi="Arial" w:cs="Arial"/>
              </w:rPr>
            </w:pPr>
          </w:p>
          <w:p w14:paraId="3CAD3E67" w14:textId="77777777" w:rsidR="00B16737" w:rsidRPr="00F97801" w:rsidRDefault="00B16737" w:rsidP="001304EF">
            <w:pPr>
              <w:rPr>
                <w:rFonts w:ascii="Arial" w:hAnsi="Arial" w:cs="Arial"/>
              </w:rPr>
            </w:pPr>
          </w:p>
        </w:tc>
        <w:tc>
          <w:tcPr>
            <w:tcW w:w="2571" w:type="dxa"/>
          </w:tcPr>
          <w:p w14:paraId="5D3FC032" w14:textId="77777777" w:rsidR="00B16737" w:rsidRPr="00F97801" w:rsidRDefault="00B16737" w:rsidP="001304EF">
            <w:pPr>
              <w:rPr>
                <w:rFonts w:ascii="Arial" w:hAnsi="Arial" w:cs="Arial"/>
              </w:rPr>
            </w:pPr>
          </w:p>
        </w:tc>
      </w:tr>
      <w:tr w:rsidR="00B16737" w:rsidRPr="00F97801" w14:paraId="383B0AB8" w14:textId="77777777" w:rsidTr="00627AC3">
        <w:tc>
          <w:tcPr>
            <w:tcW w:w="2437" w:type="dxa"/>
          </w:tcPr>
          <w:p w14:paraId="66CA1C5A" w14:textId="77777777" w:rsidR="00B16737" w:rsidRPr="00F97801" w:rsidRDefault="00B16737" w:rsidP="001304EF">
            <w:pPr>
              <w:rPr>
                <w:rFonts w:ascii="Arial" w:hAnsi="Arial" w:cs="Arial"/>
              </w:rPr>
            </w:pPr>
            <w:r w:rsidRPr="00F97801">
              <w:rPr>
                <w:rFonts w:ascii="Arial" w:hAnsi="Arial" w:cs="Arial"/>
              </w:rPr>
              <w:t>Evidence #4</w:t>
            </w:r>
          </w:p>
          <w:p w14:paraId="5637A4C8" w14:textId="72AE9D81" w:rsidR="003833B9" w:rsidRPr="00F97801" w:rsidRDefault="003833B9" w:rsidP="001304EF">
            <w:pPr>
              <w:rPr>
                <w:rFonts w:ascii="Arial" w:hAnsi="Arial" w:cs="Arial"/>
              </w:rPr>
            </w:pPr>
            <w:r w:rsidRPr="00F97801">
              <w:rPr>
                <w:rFonts w:ascii="Arial" w:hAnsi="Arial" w:cs="Arial"/>
              </w:rPr>
              <w:t>Findings</w:t>
            </w:r>
          </w:p>
        </w:tc>
        <w:tc>
          <w:tcPr>
            <w:tcW w:w="8168" w:type="dxa"/>
          </w:tcPr>
          <w:p w14:paraId="44BC9291" w14:textId="77777777" w:rsidR="00B16737" w:rsidRPr="00F97801" w:rsidRDefault="00B16737" w:rsidP="001304EF">
            <w:pPr>
              <w:rPr>
                <w:rFonts w:ascii="Arial" w:hAnsi="Arial" w:cs="Arial"/>
              </w:rPr>
            </w:pPr>
            <w:r w:rsidRPr="00F97801">
              <w:rPr>
                <w:rFonts w:ascii="Arial" w:hAnsi="Arial" w:cs="Arial"/>
              </w:rPr>
              <w:t>Present the jury your evidence so that they know beyond a reasonable doubt that it matches the defendant.</w:t>
            </w:r>
          </w:p>
          <w:p w14:paraId="114F9E71" w14:textId="77777777" w:rsidR="00B16737" w:rsidRPr="00F97801" w:rsidRDefault="00B16737" w:rsidP="001304EF">
            <w:pPr>
              <w:rPr>
                <w:rFonts w:ascii="Arial" w:hAnsi="Arial" w:cs="Arial"/>
              </w:rPr>
            </w:pPr>
          </w:p>
          <w:p w14:paraId="2FB970B0" w14:textId="77777777" w:rsidR="00B16737" w:rsidRPr="00F97801" w:rsidRDefault="00B16737" w:rsidP="001304EF">
            <w:pPr>
              <w:rPr>
                <w:rFonts w:ascii="Arial" w:hAnsi="Arial" w:cs="Arial"/>
              </w:rPr>
            </w:pPr>
          </w:p>
        </w:tc>
        <w:tc>
          <w:tcPr>
            <w:tcW w:w="2571" w:type="dxa"/>
          </w:tcPr>
          <w:p w14:paraId="7824D638" w14:textId="77777777" w:rsidR="00B16737" w:rsidRPr="00F97801" w:rsidRDefault="00B16737" w:rsidP="001304EF">
            <w:pPr>
              <w:rPr>
                <w:rFonts w:ascii="Arial" w:hAnsi="Arial" w:cs="Arial"/>
              </w:rPr>
            </w:pPr>
          </w:p>
        </w:tc>
      </w:tr>
      <w:tr w:rsidR="00B16737" w:rsidRPr="00F97801" w14:paraId="711F2357" w14:textId="77777777" w:rsidTr="00627AC3">
        <w:tc>
          <w:tcPr>
            <w:tcW w:w="2437" w:type="dxa"/>
          </w:tcPr>
          <w:p w14:paraId="7A60B0E1" w14:textId="77777777" w:rsidR="00B16737" w:rsidRPr="00F97801" w:rsidRDefault="00B16737" w:rsidP="001304EF">
            <w:pPr>
              <w:rPr>
                <w:rFonts w:ascii="Arial" w:hAnsi="Arial" w:cs="Arial"/>
              </w:rPr>
            </w:pPr>
            <w:r w:rsidRPr="00F97801">
              <w:rPr>
                <w:rFonts w:ascii="Arial" w:hAnsi="Arial" w:cs="Arial"/>
              </w:rPr>
              <w:t>Closing Statement</w:t>
            </w:r>
          </w:p>
        </w:tc>
        <w:tc>
          <w:tcPr>
            <w:tcW w:w="8168" w:type="dxa"/>
          </w:tcPr>
          <w:p w14:paraId="6A6EA9BD" w14:textId="60DFA716" w:rsidR="00B16737" w:rsidRPr="00F97801" w:rsidRDefault="00B16737" w:rsidP="001304EF">
            <w:pPr>
              <w:rPr>
                <w:rFonts w:ascii="Arial" w:hAnsi="Arial" w:cs="Arial"/>
              </w:rPr>
            </w:pPr>
            <w:r w:rsidRPr="00F97801">
              <w:rPr>
                <w:rFonts w:ascii="Arial" w:hAnsi="Arial" w:cs="Arial"/>
              </w:rPr>
              <w:t>Review the evidence against the defendant. Close with an action statement.</w:t>
            </w:r>
          </w:p>
        </w:tc>
        <w:tc>
          <w:tcPr>
            <w:tcW w:w="2571" w:type="dxa"/>
          </w:tcPr>
          <w:p w14:paraId="32729732" w14:textId="77777777" w:rsidR="00B16737" w:rsidRPr="00F97801" w:rsidRDefault="00B16737" w:rsidP="001304EF">
            <w:pPr>
              <w:rPr>
                <w:rFonts w:ascii="Arial" w:hAnsi="Arial" w:cs="Arial"/>
              </w:rPr>
            </w:pPr>
          </w:p>
        </w:tc>
      </w:tr>
    </w:tbl>
    <w:p w14:paraId="529BBA10" w14:textId="77777777" w:rsidR="00260F7D" w:rsidRPr="00F97801" w:rsidRDefault="00260F7D" w:rsidP="001304EF">
      <w:pPr>
        <w:rPr>
          <w:rFonts w:ascii="Arial" w:hAnsi="Arial" w:cs="Arial"/>
        </w:rPr>
      </w:pPr>
    </w:p>
    <w:sectPr w:rsidR="00260F7D" w:rsidRPr="00F97801" w:rsidSect="00894E2C">
      <w:headerReference w:type="default" r:id="rId7"/>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4CA6E" w14:textId="77777777" w:rsidR="00901D24" w:rsidRDefault="00901D24">
      <w:r>
        <w:separator/>
      </w:r>
    </w:p>
  </w:endnote>
  <w:endnote w:type="continuationSeparator" w:id="0">
    <w:p w14:paraId="5748D476" w14:textId="77777777" w:rsidR="00901D24" w:rsidRDefault="0090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DE296" w14:textId="77777777" w:rsidR="00901D24" w:rsidRDefault="00901D24">
      <w:r>
        <w:separator/>
      </w:r>
    </w:p>
  </w:footnote>
  <w:footnote w:type="continuationSeparator" w:id="0">
    <w:p w14:paraId="05E8EF4A" w14:textId="77777777" w:rsidR="00901D24" w:rsidRDefault="00901D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544A1" w14:textId="77777777" w:rsidR="00901D24" w:rsidRDefault="00901D24">
    <w:pPr>
      <w:pStyle w:val="Header"/>
    </w:pPr>
    <w:r>
      <w:t>NAME:</w:t>
    </w:r>
  </w:p>
  <w:p w14:paraId="5486C88D" w14:textId="77777777" w:rsidR="00901D24" w:rsidRDefault="00901D24">
    <w:pPr>
      <w:pStyle w:val="Header"/>
    </w:pPr>
    <w:r>
      <w:t>CASE: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3A"/>
    <w:rsid w:val="0008383A"/>
    <w:rsid w:val="001304EF"/>
    <w:rsid w:val="001C3F26"/>
    <w:rsid w:val="00260F7D"/>
    <w:rsid w:val="002717DE"/>
    <w:rsid w:val="00357B04"/>
    <w:rsid w:val="003833B9"/>
    <w:rsid w:val="003D4ADB"/>
    <w:rsid w:val="003E01A8"/>
    <w:rsid w:val="00457556"/>
    <w:rsid w:val="004B1B1A"/>
    <w:rsid w:val="00602456"/>
    <w:rsid w:val="00627AC3"/>
    <w:rsid w:val="007C74F0"/>
    <w:rsid w:val="00894E2C"/>
    <w:rsid w:val="00901D24"/>
    <w:rsid w:val="00931DE2"/>
    <w:rsid w:val="00967E3D"/>
    <w:rsid w:val="00B16737"/>
    <w:rsid w:val="00BF70B1"/>
    <w:rsid w:val="00D213AD"/>
    <w:rsid w:val="00DF1790"/>
    <w:rsid w:val="00EE04E1"/>
    <w:rsid w:val="00F97801"/>
    <w:rsid w:val="00FA6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A1F30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2CD2"/>
    <w:pPr>
      <w:tabs>
        <w:tab w:val="center" w:pos="4320"/>
        <w:tab w:val="right" w:pos="8640"/>
      </w:tabs>
    </w:pPr>
  </w:style>
  <w:style w:type="paragraph" w:styleId="Footer">
    <w:name w:val="footer"/>
    <w:basedOn w:val="Normal"/>
    <w:semiHidden/>
    <w:rsid w:val="006F2CD2"/>
    <w:pPr>
      <w:tabs>
        <w:tab w:val="center" w:pos="4320"/>
        <w:tab w:val="right" w:pos="8640"/>
      </w:tabs>
    </w:pPr>
  </w:style>
  <w:style w:type="table" w:styleId="TableGrid">
    <w:name w:val="Table Grid"/>
    <w:basedOn w:val="TableNormal"/>
    <w:rsid w:val="006F2CD2"/>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2CD2"/>
    <w:pPr>
      <w:tabs>
        <w:tab w:val="center" w:pos="4320"/>
        <w:tab w:val="right" w:pos="8640"/>
      </w:tabs>
    </w:pPr>
  </w:style>
  <w:style w:type="paragraph" w:styleId="Footer">
    <w:name w:val="footer"/>
    <w:basedOn w:val="Normal"/>
    <w:semiHidden/>
    <w:rsid w:val="006F2CD2"/>
    <w:pPr>
      <w:tabs>
        <w:tab w:val="center" w:pos="4320"/>
        <w:tab w:val="right" w:pos="8640"/>
      </w:tabs>
    </w:pPr>
  </w:style>
  <w:style w:type="table" w:styleId="TableGrid">
    <w:name w:val="Table Grid"/>
    <w:basedOn w:val="TableNormal"/>
    <w:rsid w:val="006F2CD2"/>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782</Words>
  <Characters>4459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Prosecution Preparation</vt:lpstr>
    </vt:vector>
  </TitlesOfParts>
  <Company>CLC Charter School</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Prosecution Preparation</dc:title>
  <dc:subject/>
  <dc:creator>Stewy -</dc:creator>
  <cp:keywords/>
  <cp:lastModifiedBy>Brian</cp:lastModifiedBy>
  <cp:revision>22</cp:revision>
  <dcterms:created xsi:type="dcterms:W3CDTF">2012-10-14T14:48:00Z</dcterms:created>
  <dcterms:modified xsi:type="dcterms:W3CDTF">2019-05-05T15:44:00Z</dcterms:modified>
</cp:coreProperties>
</file>